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992677.xml.htm"/>
      <w:bookmarkStart w:id="1" w:name="kswkform4_178899267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Litch Erich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6060 COVENTRY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ELKHORN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68022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ACI WORLDWIDE, INC.</w:t>
              </w:r>
            </w:hyperlink>
            <w:r>
              <w:rPr/>
              <w:t xml:space="preserve"> [ </w:t>
            </w:r>
            <w:r>
              <w:rPr>
                <w:rFonts w:ascii="Times;serif" w:hAnsi="Times;serif"/>
                <w:color w:val="0000FF"/>
                <w:sz w:val="24"/>
                <w:shd w:fill="FFFFFF" w:val="clear"/>
              </w:rPr>
              <w:t>ACIW</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GM, Payment Software</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12"/>
        <w:gridCol w:w="461"/>
        <w:gridCol w:w="759"/>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09/04/2026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136</w:t>
            </w:r>
            <w:r>
              <w:rPr>
                <w:rFonts w:ascii="Times;serif" w:hAnsi="Times;serif"/>
                <w:color w:val="008000"/>
                <w:position w:val="7"/>
                <w:sz w:val="16"/>
                <w:sz w:val="20"/>
                <w:shd w:fill="FFFFFF" w:val="clear"/>
              </w:rPr>
              <w:t>(1)</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52.95</w:t>
            </w:r>
          </w:p>
        </w:tc>
        <w:tc>
          <w:tcPr>
            <w:tcW w:w="11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38,620</w:t>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09/04/2026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667</w:t>
            </w:r>
            <w:r>
              <w:rPr>
                <w:rFonts w:ascii="Times;serif" w:hAnsi="Times;serif"/>
                <w:color w:val="008000"/>
                <w:position w:val="7"/>
                <w:sz w:val="16"/>
                <w:sz w:val="20"/>
                <w:shd w:fill="FFFFFF" w:val="clear"/>
              </w:rPr>
              <w:t>(2)</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52.95</w:t>
            </w:r>
          </w:p>
        </w:tc>
        <w:tc>
          <w:tcPr>
            <w:tcW w:w="11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37,953</w:t>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09/06/2026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963</w:t>
            </w:r>
            <w:r>
              <w:rPr>
                <w:rFonts w:ascii="Times;serif" w:hAnsi="Times;serif"/>
                <w:color w:val="008000"/>
                <w:position w:val="7"/>
                <w:sz w:val="16"/>
                <w:sz w:val="20"/>
                <w:shd w:fill="FFFFFF" w:val="clear"/>
              </w:rPr>
              <w:t>(3)</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52.95</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36,990</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surrendered by the reporting person to pay the tax liability due upon the vesting of 277 shares, representing one twelfth of the restricted stock units granted on December 4,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surrendered by the reporting person to pay the tax liability due upon the vesting of 1,358 shares, representing one twelfth of the restricted stock units granted on March 4,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shares surrendered by the reporting person to pay the tax liability due upon the vesting of 1,959 shares, representing one twelfth of the restricted stock units granted on March 6,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Erich J Litch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22076" TargetMode="External"/><Relationship Id="rId5" Type="http://schemas.openxmlformats.org/officeDocument/2006/relationships/hyperlink" Target="http://www.sec.gov/cgi-bin/browse-edgar?action=getcompany&amp;CIK=000093503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679</Words>
  <Characters>3636</Characters>
  <CharactersWithSpaces>4229</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